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BD90" w14:textId="77777777" w:rsidR="002E6E3E" w:rsidRDefault="002E6E3E">
      <w:pPr>
        <w:pStyle w:val="Body"/>
        <w:rPr>
          <w:rFonts w:ascii="Arial" w:hAnsi="Arial"/>
          <w:sz w:val="34"/>
          <w:szCs w:val="34"/>
          <w:lang w:val="fr-FR"/>
        </w:rPr>
      </w:pPr>
      <w:bookmarkStart w:id="0" w:name="OLE_LINK1"/>
      <w:r>
        <w:rPr>
          <w:rFonts w:ascii="Arial" w:hAnsi="Arial"/>
          <w:sz w:val="40"/>
          <w:szCs w:val="40"/>
        </w:rPr>
        <w:t>Jimmy López</w:t>
      </w:r>
      <w:r>
        <w:rPr>
          <w:rFonts w:ascii="Arial" w:hAnsi="Arial"/>
          <w:sz w:val="34"/>
          <w:szCs w:val="34"/>
          <w:lang w:val="fr-FR"/>
        </w:rPr>
        <w:t xml:space="preserve"> </w:t>
      </w:r>
    </w:p>
    <w:p w14:paraId="5673CFD8" w14:textId="35F056DA" w:rsidR="0039436C" w:rsidRDefault="00161960">
      <w:pPr>
        <w:pStyle w:val="Body"/>
        <w:rPr>
          <w:rFonts w:ascii="Arial" w:eastAsia="Arial" w:hAnsi="Arial" w:cs="Arial"/>
        </w:rPr>
      </w:pPr>
      <w:r>
        <w:rPr>
          <w:rFonts w:ascii="Arial" w:hAnsi="Arial"/>
          <w:sz w:val="34"/>
          <w:szCs w:val="34"/>
          <w:lang w:val="fr-FR"/>
        </w:rPr>
        <w:t>Composer</w:t>
      </w:r>
      <w:bookmarkEnd w:id="0"/>
    </w:p>
    <w:p w14:paraId="33F965C4" w14:textId="77777777" w:rsidR="0039436C" w:rsidRDefault="0039436C">
      <w:pPr>
        <w:pStyle w:val="Body"/>
        <w:rPr>
          <w:rFonts w:ascii="Arial" w:eastAsia="Arial" w:hAnsi="Arial" w:cs="Arial"/>
          <w:color w:val="131514"/>
          <w:sz w:val="20"/>
          <w:szCs w:val="20"/>
          <w:u w:color="131514"/>
        </w:rPr>
      </w:pPr>
    </w:p>
    <w:p w14:paraId="4E4699CF" w14:textId="77777777" w:rsidR="002E6E3E" w:rsidRDefault="002E6E3E" w:rsidP="002E6E3E">
      <w:pPr>
        <w:pStyle w:val="Body"/>
        <w:rPr>
          <w:rFonts w:ascii="Arial" w:hAnsi="Arial"/>
          <w:sz w:val="21"/>
          <w:szCs w:val="21"/>
          <w:lang w:val="en-GB"/>
        </w:rPr>
      </w:pPr>
      <w:r w:rsidRPr="00502467">
        <w:rPr>
          <w:rFonts w:ascii="Arial" w:hAnsi="Arial"/>
          <w:sz w:val="21"/>
          <w:szCs w:val="21"/>
          <w:lang w:val="en-GB"/>
        </w:rPr>
        <w:t>An ​“undeniably exciting composer” (Opera News), Jimmy López’s music displays ​“a brilliant command of orchestral timbres and textures” (Dallas Morning News) and ​“a virtuoso mastery of the modern orchestra” (The New Yorker).</w:t>
      </w:r>
      <w:r w:rsidRPr="002E6E3E">
        <w:rPr>
          <w:rFonts w:ascii="Arial" w:hAnsi="Arial"/>
          <w:sz w:val="21"/>
          <w:szCs w:val="21"/>
          <w:lang w:val="en-GB"/>
        </w:rPr>
        <w:t xml:space="preserve"> His works have been performed around the world by leading orchestras such as New York Philharmonic, Chicago Symphony Orchestra, Orchestre de Paris, Royal Concertgebouw Orchestra, the Cleveland Orchestra, and Orchestre symphonique de Montréal.</w:t>
      </w:r>
    </w:p>
    <w:p w14:paraId="613297B7" w14:textId="77777777" w:rsidR="002E6E3E" w:rsidRPr="002E6E3E" w:rsidRDefault="002E6E3E" w:rsidP="002E6E3E">
      <w:pPr>
        <w:pStyle w:val="Body"/>
        <w:rPr>
          <w:rFonts w:ascii="Arial" w:hAnsi="Arial"/>
          <w:sz w:val="21"/>
          <w:szCs w:val="21"/>
          <w:lang w:val="en-GB"/>
        </w:rPr>
      </w:pPr>
    </w:p>
    <w:p w14:paraId="058788A6" w14:textId="77777777" w:rsidR="002E6E3E" w:rsidRDefault="002E6E3E" w:rsidP="002E6E3E">
      <w:pPr>
        <w:pStyle w:val="Body"/>
        <w:rPr>
          <w:rFonts w:ascii="Arial" w:hAnsi="Arial"/>
          <w:sz w:val="21"/>
          <w:szCs w:val="21"/>
        </w:rPr>
      </w:pPr>
      <w:r w:rsidRPr="002E6E3E">
        <w:rPr>
          <w:rFonts w:ascii="Arial" w:hAnsi="Arial"/>
          <w:sz w:val="21"/>
          <w:szCs w:val="21"/>
          <w:lang w:val="en-GB"/>
        </w:rPr>
        <w:t>López has been appointed Composer-in-Residence with </w:t>
      </w:r>
      <w:r w:rsidRPr="002E6E3E">
        <w:rPr>
          <w:rFonts w:ascii="Arial" w:hAnsi="Arial"/>
          <w:sz w:val="21"/>
          <w:szCs w:val="21"/>
        </w:rPr>
        <w:t>Orchestre </w:t>
      </w:r>
      <w:r w:rsidRPr="002E6E3E">
        <w:rPr>
          <w:rFonts w:ascii="Arial" w:hAnsi="Arial"/>
          <w:sz w:val="21"/>
          <w:szCs w:val="21"/>
          <w:lang w:val="en-GB"/>
        </w:rPr>
        <w:t>symphonique de Montréal (OSM) and San Diego Symphony (SDS) for the 2025/26 and 2026/27 seasons. Throughout the 2025/26 season, both orchestras will present works from López’s catalogue.</w:t>
      </w:r>
      <w:r w:rsidRPr="002E6E3E">
        <w:rPr>
          <w:rFonts w:ascii="Arial" w:hAnsi="Arial"/>
          <w:sz w:val="21"/>
          <w:szCs w:val="21"/>
        </w:rPr>
        <w:t xml:space="preserve"> OSM</w:t>
      </w:r>
      <w:r w:rsidRPr="002E6E3E">
        <w:rPr>
          <w:rFonts w:ascii="Arial" w:hAnsi="Arial"/>
          <w:sz w:val="21"/>
          <w:szCs w:val="21"/>
          <w:lang w:val="en-GB"/>
        </w:rPr>
        <w:t xml:space="preserve"> presents the tone poem </w:t>
      </w:r>
      <w:r w:rsidRPr="002E6E3E">
        <w:rPr>
          <w:rFonts w:ascii="Arial" w:hAnsi="Arial"/>
          <w:i/>
          <w:iCs/>
          <w:sz w:val="21"/>
          <w:szCs w:val="21"/>
          <w:lang w:val="en-GB"/>
        </w:rPr>
        <w:t>Aino </w:t>
      </w:r>
      <w:r w:rsidRPr="002E6E3E">
        <w:rPr>
          <w:rFonts w:ascii="Arial" w:hAnsi="Arial"/>
          <w:sz w:val="21"/>
          <w:szCs w:val="21"/>
          <w:lang w:val="en-GB"/>
        </w:rPr>
        <w:t xml:space="preserve">under conductor Tomáš </w:t>
      </w:r>
      <w:proofErr w:type="spellStart"/>
      <w:r w:rsidRPr="002E6E3E">
        <w:rPr>
          <w:rFonts w:ascii="Arial" w:hAnsi="Arial"/>
          <w:sz w:val="21"/>
          <w:szCs w:val="21"/>
          <w:lang w:val="en-GB"/>
        </w:rPr>
        <w:t>Netopil</w:t>
      </w:r>
      <w:proofErr w:type="spellEnd"/>
      <w:r w:rsidRPr="002E6E3E">
        <w:rPr>
          <w:rFonts w:ascii="Arial" w:hAnsi="Arial"/>
          <w:sz w:val="21"/>
          <w:szCs w:val="21"/>
          <w:lang w:val="en-GB"/>
        </w:rPr>
        <w:t xml:space="preserve">, </w:t>
      </w:r>
      <w:r w:rsidRPr="002E6E3E">
        <w:rPr>
          <w:rFonts w:ascii="Arial" w:hAnsi="Arial"/>
          <w:i/>
          <w:iCs/>
          <w:sz w:val="21"/>
          <w:szCs w:val="21"/>
          <w:lang w:val="en-GB"/>
        </w:rPr>
        <w:t>Perú Negro</w:t>
      </w:r>
      <w:r w:rsidRPr="002E6E3E">
        <w:rPr>
          <w:rFonts w:ascii="Arial" w:hAnsi="Arial"/>
          <w:sz w:val="21"/>
          <w:szCs w:val="21"/>
          <w:lang w:val="en-GB"/>
        </w:rPr>
        <w:t xml:space="preserve"> with Music Director Rafael </w:t>
      </w:r>
      <w:proofErr w:type="spellStart"/>
      <w:r w:rsidRPr="002E6E3E">
        <w:rPr>
          <w:rFonts w:ascii="Arial" w:hAnsi="Arial"/>
          <w:sz w:val="21"/>
          <w:szCs w:val="21"/>
          <w:lang w:val="en-GB"/>
        </w:rPr>
        <w:t>Payare</w:t>
      </w:r>
      <w:proofErr w:type="spellEnd"/>
      <w:r w:rsidRPr="002E6E3E">
        <w:rPr>
          <w:rFonts w:ascii="Arial" w:hAnsi="Arial"/>
          <w:sz w:val="21"/>
          <w:szCs w:val="21"/>
          <w:lang w:val="en-GB"/>
        </w:rPr>
        <w:t xml:space="preserve">, and the string quartet </w:t>
      </w:r>
      <w:r w:rsidRPr="002E6E3E">
        <w:rPr>
          <w:rFonts w:ascii="Arial" w:hAnsi="Arial"/>
          <w:i/>
          <w:iCs/>
          <w:sz w:val="21"/>
          <w:szCs w:val="21"/>
          <w:lang w:val="en-GB"/>
        </w:rPr>
        <w:t>La Caresse du Couteau</w:t>
      </w:r>
      <w:r w:rsidRPr="002E6E3E">
        <w:rPr>
          <w:rFonts w:ascii="Arial" w:hAnsi="Arial"/>
          <w:sz w:val="21"/>
          <w:szCs w:val="21"/>
          <w:lang w:val="en-GB"/>
        </w:rPr>
        <w:t xml:space="preserve"> performed by OSM musicians at the Montreal Museum of Fine Arts. Meanwhile, SDS presents the piano concerto </w:t>
      </w:r>
      <w:r w:rsidRPr="002E6E3E">
        <w:rPr>
          <w:rFonts w:ascii="Arial" w:hAnsi="Arial"/>
          <w:i/>
          <w:iCs/>
          <w:sz w:val="21"/>
          <w:szCs w:val="21"/>
          <w:lang w:val="en-GB"/>
        </w:rPr>
        <w:t>Ephemerae </w:t>
      </w:r>
      <w:r w:rsidRPr="002E6E3E">
        <w:rPr>
          <w:rFonts w:ascii="Arial" w:hAnsi="Arial"/>
          <w:sz w:val="21"/>
          <w:szCs w:val="21"/>
          <w:lang w:val="en-GB"/>
        </w:rPr>
        <w:t xml:space="preserve">with Music Director Rafael </w:t>
      </w:r>
      <w:proofErr w:type="spellStart"/>
      <w:r w:rsidRPr="002E6E3E">
        <w:rPr>
          <w:rFonts w:ascii="Arial" w:hAnsi="Arial"/>
          <w:sz w:val="21"/>
          <w:szCs w:val="21"/>
          <w:lang w:val="en-GB"/>
        </w:rPr>
        <w:t>Payare</w:t>
      </w:r>
      <w:proofErr w:type="spellEnd"/>
      <w:r w:rsidRPr="002E6E3E">
        <w:rPr>
          <w:rFonts w:ascii="Arial" w:hAnsi="Arial"/>
          <w:sz w:val="21"/>
          <w:szCs w:val="21"/>
          <w:lang w:val="en-GB"/>
        </w:rPr>
        <w:t xml:space="preserve"> and pianist Javier </w:t>
      </w:r>
      <w:proofErr w:type="spellStart"/>
      <w:r w:rsidRPr="002E6E3E">
        <w:rPr>
          <w:rFonts w:ascii="Arial" w:hAnsi="Arial"/>
          <w:sz w:val="21"/>
          <w:szCs w:val="21"/>
          <w:lang w:val="en-GB"/>
        </w:rPr>
        <w:t>Perianes</w:t>
      </w:r>
      <w:proofErr w:type="spellEnd"/>
      <w:r w:rsidRPr="002E6E3E">
        <w:rPr>
          <w:rFonts w:ascii="Arial" w:hAnsi="Arial"/>
          <w:sz w:val="21"/>
          <w:szCs w:val="21"/>
          <w:lang w:val="en-GB"/>
        </w:rPr>
        <w:t xml:space="preserve">, and </w:t>
      </w:r>
      <w:r w:rsidRPr="002E6E3E">
        <w:rPr>
          <w:rFonts w:ascii="Arial" w:hAnsi="Arial"/>
          <w:i/>
          <w:iCs/>
          <w:sz w:val="21"/>
          <w:szCs w:val="21"/>
          <w:lang w:val="en-GB"/>
        </w:rPr>
        <w:t>Perú Negro</w:t>
      </w:r>
      <w:r w:rsidRPr="002E6E3E">
        <w:rPr>
          <w:rFonts w:ascii="Arial" w:hAnsi="Arial"/>
          <w:sz w:val="21"/>
          <w:szCs w:val="21"/>
          <w:lang w:val="en-GB"/>
        </w:rPr>
        <w:t xml:space="preserve"> for orchestra. As part of his residencies, López will appear in pre-concert talks and panel discussions and </w:t>
      </w:r>
      <w:r w:rsidRPr="002E6E3E">
        <w:rPr>
          <w:rFonts w:ascii="Arial" w:hAnsi="Arial"/>
          <w:sz w:val="21"/>
          <w:szCs w:val="21"/>
        </w:rPr>
        <w:t>and will work closely with the orchestras’ education departments to work with local communities and mentor composition students. </w:t>
      </w:r>
      <w:r w:rsidRPr="002E6E3E">
        <w:rPr>
          <w:rFonts w:ascii="Arial" w:hAnsi="Arial"/>
          <w:sz w:val="21"/>
          <w:szCs w:val="21"/>
          <w:lang w:val="en-GB"/>
        </w:rPr>
        <w:t>López’s sixth symphony, co-commissioned by both OSM and SDS, draws inspiration from the migratory patterns of Monarch butterflies. </w:t>
      </w:r>
      <w:r w:rsidRPr="002E6E3E">
        <w:rPr>
          <w:rFonts w:ascii="Arial" w:hAnsi="Arial"/>
          <w:sz w:val="21"/>
          <w:szCs w:val="21"/>
        </w:rPr>
        <w:t>Its world premiere is scheduled for the 2026/27 season.</w:t>
      </w:r>
    </w:p>
    <w:p w14:paraId="49E14F77" w14:textId="77777777" w:rsidR="002E6E3E" w:rsidRPr="002E6E3E" w:rsidRDefault="002E6E3E" w:rsidP="002E6E3E">
      <w:pPr>
        <w:pStyle w:val="Body"/>
        <w:rPr>
          <w:rFonts w:ascii="Arial" w:hAnsi="Arial"/>
          <w:sz w:val="21"/>
          <w:szCs w:val="21"/>
          <w:lang w:val="en-GB"/>
        </w:rPr>
      </w:pPr>
    </w:p>
    <w:p w14:paraId="3B91F1BE" w14:textId="300F9BE6" w:rsidR="002E6E3E" w:rsidRPr="002E6E3E" w:rsidRDefault="002E6E3E" w:rsidP="002E6E3E">
      <w:pPr>
        <w:pStyle w:val="Body"/>
        <w:rPr>
          <w:rFonts w:ascii="Arial" w:hAnsi="Arial"/>
          <w:sz w:val="21"/>
          <w:szCs w:val="21"/>
          <w:lang w:val="en-GB"/>
        </w:rPr>
      </w:pPr>
      <w:r w:rsidRPr="002E6E3E">
        <w:rPr>
          <w:rFonts w:ascii="Arial" w:hAnsi="Arial"/>
          <w:sz w:val="21"/>
          <w:szCs w:val="21"/>
          <w:lang w:val="en-GB"/>
        </w:rPr>
        <w:t xml:space="preserve">Upcoming in the 2025/26 season is a premiere of a new wind quintet written for both </w:t>
      </w:r>
      <w:proofErr w:type="spellStart"/>
      <w:r w:rsidRPr="002E6E3E">
        <w:rPr>
          <w:rFonts w:ascii="Arial" w:hAnsi="Arial"/>
          <w:sz w:val="21"/>
          <w:szCs w:val="21"/>
          <w:lang w:val="en-GB"/>
        </w:rPr>
        <w:t>Ilmiö</w:t>
      </w:r>
      <w:proofErr w:type="spellEnd"/>
      <w:r w:rsidRPr="002E6E3E">
        <w:rPr>
          <w:rFonts w:ascii="Arial" w:hAnsi="Arial"/>
          <w:sz w:val="21"/>
          <w:szCs w:val="21"/>
          <w:lang w:val="en-GB"/>
        </w:rPr>
        <w:t xml:space="preserve"> Ensemble and Wind Quintet of the Americas; performances of López’s </w:t>
      </w:r>
      <w:r w:rsidRPr="002E6E3E">
        <w:rPr>
          <w:rFonts w:ascii="Arial" w:hAnsi="Arial"/>
          <w:sz w:val="21"/>
          <w:szCs w:val="21"/>
        </w:rPr>
        <w:t xml:space="preserve">Trombone Concerto </w:t>
      </w:r>
      <w:r w:rsidRPr="002E6E3E">
        <w:rPr>
          <w:rFonts w:ascii="Arial" w:hAnsi="Arial"/>
          <w:i/>
          <w:iCs/>
          <w:sz w:val="21"/>
          <w:szCs w:val="21"/>
        </w:rPr>
        <w:t>Shift </w:t>
      </w:r>
      <w:r w:rsidRPr="002E6E3E">
        <w:rPr>
          <w:rFonts w:ascii="Arial" w:hAnsi="Arial"/>
          <w:sz w:val="21"/>
          <w:szCs w:val="21"/>
        </w:rPr>
        <w:t>with </w:t>
      </w:r>
      <w:r w:rsidRPr="002E6E3E">
        <w:rPr>
          <w:rFonts w:ascii="Arial" w:hAnsi="Arial"/>
          <w:sz w:val="21"/>
          <w:szCs w:val="21"/>
          <w:lang w:val="en-GB"/>
        </w:rPr>
        <w:t>co-commissioners San Francisco Symphony</w:t>
      </w:r>
      <w:r w:rsidRPr="002E6E3E">
        <w:rPr>
          <w:rFonts w:ascii="Arial" w:hAnsi="Arial"/>
          <w:sz w:val="21"/>
          <w:szCs w:val="21"/>
        </w:rPr>
        <w:t xml:space="preserve">, featuring soloist Timothy Higgins, and San Diego Symphony, featuring soloist Jörgen van </w:t>
      </w:r>
      <w:proofErr w:type="spellStart"/>
      <w:r w:rsidRPr="002E6E3E">
        <w:rPr>
          <w:rFonts w:ascii="Arial" w:hAnsi="Arial"/>
          <w:sz w:val="21"/>
          <w:szCs w:val="21"/>
        </w:rPr>
        <w:t>Rijen</w:t>
      </w:r>
      <w:proofErr w:type="spellEnd"/>
      <w:r w:rsidRPr="002E6E3E">
        <w:rPr>
          <w:rFonts w:ascii="Arial" w:hAnsi="Arial"/>
          <w:sz w:val="21"/>
          <w:szCs w:val="21"/>
          <w:lang w:val="en-GB"/>
        </w:rPr>
        <w:t xml:space="preserve">; and performances of López’s Symphony No.5: </w:t>
      </w:r>
      <w:r w:rsidRPr="002E6E3E">
        <w:rPr>
          <w:rFonts w:ascii="Arial" w:hAnsi="Arial"/>
          <w:i/>
          <w:iCs/>
          <w:sz w:val="21"/>
          <w:szCs w:val="21"/>
          <w:lang w:val="en-GB"/>
        </w:rPr>
        <w:t xml:space="preserve">Fantastica </w:t>
      </w:r>
      <w:r w:rsidRPr="002E6E3E">
        <w:rPr>
          <w:rFonts w:ascii="Arial" w:hAnsi="Arial"/>
          <w:sz w:val="21"/>
          <w:szCs w:val="21"/>
          <w:lang w:val="en-GB"/>
        </w:rPr>
        <w:t xml:space="preserve">with co-commissioner Bodensee </w:t>
      </w:r>
      <w:proofErr w:type="spellStart"/>
      <w:r w:rsidRPr="002E6E3E">
        <w:rPr>
          <w:rFonts w:ascii="Arial" w:hAnsi="Arial"/>
          <w:sz w:val="21"/>
          <w:szCs w:val="21"/>
          <w:lang w:val="en-GB"/>
        </w:rPr>
        <w:t>Philharmonie</w:t>
      </w:r>
      <w:proofErr w:type="spellEnd"/>
      <w:r w:rsidRPr="002E6E3E">
        <w:rPr>
          <w:rFonts w:ascii="Arial" w:hAnsi="Arial"/>
          <w:sz w:val="21"/>
          <w:szCs w:val="21"/>
          <w:lang w:val="en-GB"/>
        </w:rPr>
        <w:t xml:space="preserve"> Konstanz.</w:t>
      </w:r>
      <w:r w:rsidR="00FD4D57">
        <w:rPr>
          <w:rFonts w:ascii="Arial" w:hAnsi="Arial"/>
          <w:sz w:val="21"/>
          <w:szCs w:val="21"/>
          <w:lang w:val="en-GB"/>
        </w:rPr>
        <w:t xml:space="preserve"> </w:t>
      </w:r>
      <w:r w:rsidRPr="002E6E3E">
        <w:rPr>
          <w:rFonts w:ascii="Arial" w:hAnsi="Arial"/>
          <w:sz w:val="21"/>
          <w:szCs w:val="21"/>
        </w:rPr>
        <w:t>W</w:t>
      </w:r>
      <w:proofErr w:type="spellStart"/>
      <w:r w:rsidRPr="002E6E3E">
        <w:rPr>
          <w:rFonts w:ascii="Arial" w:hAnsi="Arial"/>
          <w:sz w:val="21"/>
          <w:szCs w:val="21"/>
          <w:lang w:val="en-GB"/>
        </w:rPr>
        <w:t>ritten</w:t>
      </w:r>
      <w:proofErr w:type="spellEnd"/>
      <w:r w:rsidRPr="002E6E3E">
        <w:rPr>
          <w:rFonts w:ascii="Arial" w:hAnsi="Arial"/>
          <w:sz w:val="21"/>
          <w:szCs w:val="21"/>
          <w:lang w:val="en-GB"/>
        </w:rPr>
        <w:t xml:space="preserve"> for and dedicated to conductor Christian Reif</w:t>
      </w:r>
      <w:r w:rsidRPr="002E6E3E">
        <w:rPr>
          <w:rFonts w:ascii="Arial" w:hAnsi="Arial"/>
          <w:sz w:val="21"/>
          <w:szCs w:val="21"/>
        </w:rPr>
        <w:t>, initial performances took place in the 2024/25 season with commissioners </w:t>
      </w:r>
      <w:r w:rsidRPr="002E6E3E">
        <w:rPr>
          <w:rFonts w:ascii="Arial" w:hAnsi="Arial"/>
          <w:sz w:val="21"/>
          <w:szCs w:val="21"/>
          <w:lang w:val="en-GB"/>
        </w:rPr>
        <w:t>Cincinnati, Detroit, and </w:t>
      </w:r>
      <w:proofErr w:type="spellStart"/>
      <w:r w:rsidRPr="002E6E3E">
        <w:rPr>
          <w:rFonts w:ascii="Arial" w:hAnsi="Arial"/>
          <w:sz w:val="21"/>
          <w:szCs w:val="21"/>
          <w:lang w:val="en-GB"/>
        </w:rPr>
        <w:t>Gävle</w:t>
      </w:r>
      <w:proofErr w:type="spellEnd"/>
      <w:r w:rsidRPr="002E6E3E">
        <w:rPr>
          <w:rFonts w:ascii="Arial" w:hAnsi="Arial"/>
          <w:sz w:val="21"/>
          <w:szCs w:val="21"/>
          <w:lang w:val="en-GB"/>
        </w:rPr>
        <w:t> Symphony Orchestras.</w:t>
      </w:r>
    </w:p>
    <w:p w14:paraId="23803E78" w14:textId="77777777" w:rsidR="002E6E3E" w:rsidRPr="002E6E3E" w:rsidRDefault="002E6E3E" w:rsidP="002E6E3E">
      <w:pPr>
        <w:pStyle w:val="Body"/>
        <w:rPr>
          <w:rFonts w:ascii="Arial" w:hAnsi="Arial"/>
          <w:sz w:val="21"/>
          <w:szCs w:val="21"/>
        </w:rPr>
      </w:pPr>
    </w:p>
    <w:p w14:paraId="78AEE88D" w14:textId="77777777" w:rsidR="002E6E3E" w:rsidRDefault="002E6E3E" w:rsidP="002E6E3E">
      <w:pPr>
        <w:pStyle w:val="Body"/>
        <w:rPr>
          <w:rFonts w:ascii="Arial" w:hAnsi="Arial"/>
          <w:sz w:val="21"/>
          <w:szCs w:val="21"/>
        </w:rPr>
      </w:pPr>
      <w:r w:rsidRPr="002E6E3E">
        <w:rPr>
          <w:rFonts w:ascii="Arial" w:hAnsi="Arial"/>
          <w:sz w:val="21"/>
          <w:szCs w:val="21"/>
        </w:rPr>
        <w:t xml:space="preserve">In the 2024/25 season, López served as Mead Composer-Curator with Chicago Symphony Orchestra (CSO), where he curated an evening of chamber music for CSO’s </w:t>
      </w:r>
      <w:proofErr w:type="spellStart"/>
      <w:r w:rsidRPr="002E6E3E">
        <w:rPr>
          <w:rFonts w:ascii="Arial" w:hAnsi="Arial"/>
          <w:sz w:val="21"/>
          <w:szCs w:val="21"/>
        </w:rPr>
        <w:t>MusicNOW</w:t>
      </w:r>
      <w:proofErr w:type="spellEnd"/>
      <w:r w:rsidRPr="002E6E3E">
        <w:rPr>
          <w:rFonts w:ascii="Arial" w:hAnsi="Arial"/>
          <w:sz w:val="21"/>
          <w:szCs w:val="21"/>
        </w:rPr>
        <w:t xml:space="preserve"> series. The 2023/24 season saw the world premiere of the first part of Symphony No. 4: </w:t>
      </w:r>
      <w:r w:rsidRPr="002E6E3E">
        <w:rPr>
          <w:rFonts w:ascii="Arial" w:hAnsi="Arial"/>
          <w:i/>
          <w:iCs/>
          <w:sz w:val="21"/>
          <w:szCs w:val="21"/>
        </w:rPr>
        <w:t>Eclipse</w:t>
      </w:r>
      <w:r w:rsidRPr="002E6E3E">
        <w:rPr>
          <w:rFonts w:ascii="Arial" w:hAnsi="Arial"/>
          <w:sz w:val="21"/>
          <w:szCs w:val="21"/>
        </w:rPr>
        <w:t xml:space="preserve">, performed by Houston Symphony under Andrés Orozco-Estrada, and the debut of his new song cycle </w:t>
      </w:r>
      <w:r w:rsidRPr="002E6E3E">
        <w:rPr>
          <w:rFonts w:ascii="Arial" w:hAnsi="Arial"/>
          <w:i/>
          <w:iCs/>
          <w:sz w:val="21"/>
          <w:szCs w:val="21"/>
        </w:rPr>
        <w:t>Quiet Poems</w:t>
      </w:r>
      <w:r w:rsidRPr="002E6E3E">
        <w:rPr>
          <w:rFonts w:ascii="Arial" w:hAnsi="Arial"/>
          <w:sz w:val="21"/>
          <w:szCs w:val="21"/>
        </w:rPr>
        <w:t>, written for tenor Michael Fabiano, which premiered at Arizona’s Tucson Desert Song Festival.</w:t>
      </w:r>
    </w:p>
    <w:p w14:paraId="53D1C926" w14:textId="77777777" w:rsidR="002E6E3E" w:rsidRPr="002E6E3E" w:rsidRDefault="002E6E3E" w:rsidP="002E6E3E">
      <w:pPr>
        <w:pStyle w:val="Body"/>
        <w:rPr>
          <w:rFonts w:ascii="Arial" w:hAnsi="Arial"/>
          <w:sz w:val="21"/>
          <w:szCs w:val="21"/>
          <w:lang w:val="en-GB"/>
        </w:rPr>
      </w:pPr>
    </w:p>
    <w:p w14:paraId="691C7124" w14:textId="64D22B99" w:rsidR="002E6E3E" w:rsidRPr="002E6E3E" w:rsidRDefault="002E6E3E" w:rsidP="002E6E3E">
      <w:pPr>
        <w:pStyle w:val="Body"/>
        <w:rPr>
          <w:rFonts w:ascii="Arial" w:hAnsi="Arial"/>
          <w:sz w:val="21"/>
          <w:szCs w:val="21"/>
          <w:lang w:val="en-GB"/>
        </w:rPr>
      </w:pPr>
      <w:r w:rsidRPr="002E6E3E">
        <w:rPr>
          <w:rFonts w:ascii="Arial" w:hAnsi="Arial"/>
          <w:sz w:val="21"/>
          <w:szCs w:val="21"/>
        </w:rPr>
        <w:t xml:space="preserve">Further highlights include the orchestral work </w:t>
      </w:r>
      <w:r w:rsidRPr="002E6E3E">
        <w:rPr>
          <w:rFonts w:ascii="Arial" w:hAnsi="Arial"/>
          <w:i/>
          <w:iCs/>
          <w:sz w:val="21"/>
          <w:szCs w:val="21"/>
        </w:rPr>
        <w:t xml:space="preserve">Loud </w:t>
      </w:r>
      <w:r w:rsidRPr="002E6E3E">
        <w:rPr>
          <w:rFonts w:ascii="Arial" w:hAnsi="Arial"/>
          <w:sz w:val="21"/>
          <w:szCs w:val="21"/>
        </w:rPr>
        <w:t xml:space="preserve">(2023), which received its world premiere in San Francisco by International Pride Orchestra conducted by Christine Brandes. </w:t>
      </w:r>
      <w:r w:rsidRPr="002E6E3E">
        <w:rPr>
          <w:rFonts w:ascii="Arial" w:hAnsi="Arial"/>
          <w:i/>
          <w:iCs/>
          <w:sz w:val="21"/>
          <w:szCs w:val="21"/>
        </w:rPr>
        <w:t>Loud </w:t>
      </w:r>
      <w:r w:rsidRPr="002E6E3E">
        <w:rPr>
          <w:rFonts w:ascii="Arial" w:hAnsi="Arial"/>
          <w:sz w:val="21"/>
          <w:szCs w:val="21"/>
        </w:rPr>
        <w:t>was co-commissioned by San Francisco Conservatory of Music and Seattle Youth Symphony Orchestra.</w:t>
      </w:r>
      <w:r w:rsidR="00502467">
        <w:rPr>
          <w:rFonts w:ascii="Arial" w:hAnsi="Arial"/>
          <w:sz w:val="21"/>
          <w:szCs w:val="21"/>
        </w:rPr>
        <w:t xml:space="preserve"> </w:t>
      </w:r>
      <w:r w:rsidRPr="002E6E3E">
        <w:rPr>
          <w:rFonts w:ascii="Arial" w:hAnsi="Arial"/>
          <w:sz w:val="21"/>
          <w:szCs w:val="21"/>
          <w:lang w:val="en-GB"/>
        </w:rPr>
        <w:t>López’s critically acclaimed orchestral tone poem </w:t>
      </w:r>
      <w:r w:rsidRPr="002E6E3E">
        <w:rPr>
          <w:rFonts w:ascii="Arial" w:hAnsi="Arial"/>
          <w:i/>
          <w:iCs/>
          <w:sz w:val="21"/>
          <w:szCs w:val="21"/>
        </w:rPr>
        <w:t>Aino </w:t>
      </w:r>
      <w:r w:rsidRPr="002E6E3E">
        <w:rPr>
          <w:rFonts w:ascii="Arial" w:hAnsi="Arial"/>
          <w:sz w:val="21"/>
          <w:szCs w:val="21"/>
        </w:rPr>
        <w:t>(2022) was commissioned and premiered by Orchestre de Paris, </w:t>
      </w:r>
      <w:r w:rsidRPr="002E6E3E">
        <w:rPr>
          <w:rFonts w:ascii="Arial" w:hAnsi="Arial"/>
          <w:sz w:val="21"/>
          <w:szCs w:val="21"/>
          <w:lang w:val="en-GB"/>
        </w:rPr>
        <w:t>Royal Concertgebouw Orchestra </w:t>
      </w:r>
      <w:r w:rsidRPr="002E6E3E">
        <w:rPr>
          <w:rFonts w:ascii="Arial" w:hAnsi="Arial"/>
          <w:sz w:val="21"/>
          <w:szCs w:val="21"/>
        </w:rPr>
        <w:t>and Chicago Symphony Orchestra conducted by Klaus Mäkelä, and has since been performed in the Netherlands, Belgium, Canada, Czech Republic and the USA.  In December 2022, mezzo-soprano </w:t>
      </w:r>
      <w:proofErr w:type="spellStart"/>
      <w:r w:rsidRPr="002E6E3E">
        <w:rPr>
          <w:rFonts w:ascii="Arial" w:hAnsi="Arial"/>
          <w:sz w:val="21"/>
          <w:szCs w:val="21"/>
        </w:rPr>
        <w:t>J’Nai</w:t>
      </w:r>
      <w:proofErr w:type="spellEnd"/>
      <w:r w:rsidRPr="002E6E3E">
        <w:rPr>
          <w:rFonts w:ascii="Arial" w:hAnsi="Arial"/>
          <w:sz w:val="21"/>
          <w:szCs w:val="21"/>
        </w:rPr>
        <w:t xml:space="preserve"> Bridges and Catalyst Quartet gave the world premiere of López’s song cycle </w:t>
      </w:r>
      <w:r w:rsidRPr="002E6E3E">
        <w:rPr>
          <w:rFonts w:ascii="Arial" w:hAnsi="Arial"/>
          <w:i/>
          <w:iCs/>
          <w:sz w:val="21"/>
          <w:szCs w:val="21"/>
        </w:rPr>
        <w:t>Airs for Mother</w:t>
      </w:r>
      <w:r w:rsidRPr="002E6E3E">
        <w:rPr>
          <w:rFonts w:ascii="Arial" w:hAnsi="Arial"/>
          <w:sz w:val="21"/>
          <w:szCs w:val="21"/>
        </w:rPr>
        <w:t xml:space="preserve"> at 92NY Center for Culture &amp; Arts in New York. López’s piano concerto </w:t>
      </w:r>
      <w:r w:rsidRPr="002E6E3E">
        <w:rPr>
          <w:rFonts w:ascii="Arial" w:hAnsi="Arial"/>
          <w:i/>
          <w:iCs/>
          <w:sz w:val="21"/>
          <w:szCs w:val="21"/>
        </w:rPr>
        <w:t>Ephemerae</w:t>
      </w:r>
      <w:r w:rsidRPr="002E6E3E">
        <w:rPr>
          <w:rFonts w:ascii="Arial" w:hAnsi="Arial"/>
          <w:sz w:val="21"/>
          <w:szCs w:val="21"/>
        </w:rPr>
        <w:t xml:space="preserve"> (2021), commissioned by London Philharmonic Orchestra, Oslo Philharmonic Orchestra, </w:t>
      </w:r>
      <w:r w:rsidRPr="002E6E3E">
        <w:rPr>
          <w:rFonts w:ascii="Arial" w:hAnsi="Arial"/>
          <w:sz w:val="21"/>
          <w:szCs w:val="21"/>
        </w:rPr>
        <w:lastRenderedPageBreak/>
        <w:t xml:space="preserve">Orquestra </w:t>
      </w:r>
      <w:proofErr w:type="spellStart"/>
      <w:r w:rsidRPr="002E6E3E">
        <w:rPr>
          <w:rFonts w:ascii="Arial" w:hAnsi="Arial"/>
          <w:sz w:val="21"/>
          <w:szCs w:val="21"/>
        </w:rPr>
        <w:t>Sinfônica</w:t>
      </w:r>
      <w:proofErr w:type="spellEnd"/>
      <w:r w:rsidRPr="002E6E3E">
        <w:rPr>
          <w:rFonts w:ascii="Arial" w:hAnsi="Arial"/>
          <w:sz w:val="21"/>
          <w:szCs w:val="21"/>
        </w:rPr>
        <w:t xml:space="preserve"> do Estado and Philadelphia Orchestra, continues to receive performances by its dedicatee Javier </w:t>
      </w:r>
      <w:proofErr w:type="spellStart"/>
      <w:r w:rsidRPr="002E6E3E">
        <w:rPr>
          <w:rFonts w:ascii="Arial" w:hAnsi="Arial"/>
          <w:sz w:val="21"/>
          <w:szCs w:val="21"/>
        </w:rPr>
        <w:t>Perianes</w:t>
      </w:r>
      <w:proofErr w:type="spellEnd"/>
      <w:r w:rsidRPr="002E6E3E">
        <w:rPr>
          <w:rFonts w:ascii="Arial" w:hAnsi="Arial"/>
          <w:sz w:val="21"/>
          <w:szCs w:val="21"/>
        </w:rPr>
        <w:t>. López’s Symphony No.3: </w:t>
      </w:r>
      <w:r w:rsidRPr="002E6E3E">
        <w:rPr>
          <w:rFonts w:ascii="Arial" w:hAnsi="Arial"/>
          <w:i/>
          <w:iCs/>
          <w:sz w:val="21"/>
          <w:szCs w:val="21"/>
        </w:rPr>
        <w:t>Altered Landscape</w:t>
      </w:r>
      <w:r w:rsidRPr="002E6E3E">
        <w:rPr>
          <w:rFonts w:ascii="Arial" w:hAnsi="Arial"/>
          <w:sz w:val="21"/>
          <w:szCs w:val="21"/>
        </w:rPr>
        <w:t xml:space="preserve"> (2020), a project in collaboration with the Nevada Museum of Art, was premiered in May 2022 by Reno Philharmonic conducted by Laura Jackson. The work received its UK premiere in 2023 by BBC Concert Orchestra and Anna-Maria Helsing.</w:t>
      </w:r>
    </w:p>
    <w:p w14:paraId="032D5F1A" w14:textId="77777777" w:rsidR="002E6E3E" w:rsidRDefault="002E6E3E" w:rsidP="002E6E3E">
      <w:pPr>
        <w:pStyle w:val="Body"/>
        <w:rPr>
          <w:rFonts w:ascii="Arial" w:hAnsi="Arial"/>
          <w:i/>
          <w:iCs/>
          <w:sz w:val="21"/>
          <w:szCs w:val="21"/>
          <w:lang w:val="en-GB"/>
        </w:rPr>
      </w:pPr>
      <w:r w:rsidRPr="002E6E3E">
        <w:rPr>
          <w:rFonts w:ascii="Arial" w:hAnsi="Arial"/>
          <w:sz w:val="21"/>
          <w:szCs w:val="21"/>
        </w:rPr>
        <w:t>Among </w:t>
      </w:r>
      <w:r w:rsidRPr="002E6E3E">
        <w:rPr>
          <w:rFonts w:ascii="Arial" w:hAnsi="Arial"/>
          <w:sz w:val="21"/>
          <w:szCs w:val="21"/>
          <w:lang w:val="en-GB"/>
        </w:rPr>
        <w:t xml:space="preserve">López’s earlier orchestral output is </w:t>
      </w:r>
      <w:r w:rsidRPr="002E6E3E">
        <w:rPr>
          <w:rFonts w:ascii="Arial" w:hAnsi="Arial"/>
          <w:i/>
          <w:iCs/>
          <w:sz w:val="21"/>
          <w:szCs w:val="21"/>
        </w:rPr>
        <w:t>Perú Negro </w:t>
      </w:r>
      <w:r w:rsidRPr="002E6E3E">
        <w:rPr>
          <w:rFonts w:ascii="Arial" w:hAnsi="Arial"/>
          <w:sz w:val="21"/>
          <w:szCs w:val="21"/>
        </w:rPr>
        <w:t>(2012), which received its BBC Proms debut in 2023 with BBC Symphony Orchestra under the baton of Klaus Mäkelä</w:t>
      </w:r>
      <w:r w:rsidRPr="002E6E3E">
        <w:rPr>
          <w:rFonts w:ascii="Arial" w:hAnsi="Arial"/>
          <w:sz w:val="21"/>
          <w:szCs w:val="21"/>
          <w:lang w:val="en-GB"/>
        </w:rPr>
        <w:t>. The much-loved </w:t>
      </w:r>
      <w:r w:rsidRPr="002E6E3E">
        <w:rPr>
          <w:rFonts w:ascii="Arial" w:hAnsi="Arial"/>
          <w:i/>
          <w:iCs/>
          <w:sz w:val="21"/>
          <w:szCs w:val="21"/>
          <w:lang w:val="en-GB"/>
        </w:rPr>
        <w:t xml:space="preserve">Fiesta! </w:t>
      </w:r>
      <w:r w:rsidRPr="002E6E3E">
        <w:rPr>
          <w:rFonts w:ascii="Arial" w:hAnsi="Arial"/>
          <w:sz w:val="21"/>
          <w:szCs w:val="21"/>
          <w:lang w:val="en-GB"/>
        </w:rPr>
        <w:t>(2007) has received over 130 performances worldwide, making it one of the most-performed contemporary works in the orchestral repertoire.</w:t>
      </w:r>
    </w:p>
    <w:p w14:paraId="5BFB8074" w14:textId="77777777" w:rsidR="002E6E3E" w:rsidRPr="002E6E3E" w:rsidRDefault="002E6E3E" w:rsidP="002E6E3E">
      <w:pPr>
        <w:pStyle w:val="Body"/>
        <w:rPr>
          <w:rFonts w:ascii="Arial" w:hAnsi="Arial"/>
          <w:sz w:val="21"/>
          <w:szCs w:val="21"/>
          <w:lang w:val="en-GB"/>
        </w:rPr>
      </w:pPr>
    </w:p>
    <w:p w14:paraId="7EA626EF" w14:textId="7DE075E2" w:rsidR="002E6E3E" w:rsidRDefault="002E6E3E" w:rsidP="002E6E3E">
      <w:pPr>
        <w:pStyle w:val="Body"/>
        <w:rPr>
          <w:rFonts w:ascii="Arial" w:hAnsi="Arial"/>
          <w:sz w:val="21"/>
          <w:szCs w:val="21"/>
          <w:lang w:val="en-GB"/>
        </w:rPr>
      </w:pPr>
      <w:r w:rsidRPr="002E6E3E">
        <w:rPr>
          <w:rFonts w:ascii="Arial" w:hAnsi="Arial"/>
          <w:sz w:val="21"/>
          <w:szCs w:val="21"/>
        </w:rPr>
        <w:t xml:space="preserve">López has also written works for the stage, with the oratorio </w:t>
      </w:r>
      <w:r w:rsidRPr="002E6E3E">
        <w:rPr>
          <w:rFonts w:ascii="Arial" w:hAnsi="Arial"/>
          <w:i/>
          <w:iCs/>
          <w:sz w:val="21"/>
          <w:szCs w:val="21"/>
        </w:rPr>
        <w:t>Dreamers</w:t>
      </w:r>
      <w:r w:rsidRPr="002E6E3E">
        <w:rPr>
          <w:rFonts w:ascii="Arial" w:hAnsi="Arial"/>
          <w:sz w:val="21"/>
          <w:szCs w:val="21"/>
        </w:rPr>
        <w:t xml:space="preserve"> receiving its world premiere in</w:t>
      </w:r>
      <w:r w:rsidRPr="002E6E3E">
        <w:rPr>
          <w:rFonts w:ascii="Arial" w:hAnsi="Arial"/>
          <w:sz w:val="21"/>
          <w:szCs w:val="21"/>
          <w:lang w:val="en-GB"/>
        </w:rPr>
        <w:t xml:space="preserve"> California in 2019 with Esa-Pekka Salonen and </w:t>
      </w:r>
      <w:proofErr w:type="spellStart"/>
      <w:r w:rsidRPr="002E6E3E">
        <w:rPr>
          <w:rFonts w:ascii="Arial" w:hAnsi="Arial"/>
          <w:sz w:val="21"/>
          <w:szCs w:val="21"/>
          <w:lang w:val="en-GB"/>
        </w:rPr>
        <w:t>Philharmonia</w:t>
      </w:r>
      <w:proofErr w:type="spellEnd"/>
      <w:r w:rsidRPr="002E6E3E">
        <w:rPr>
          <w:rFonts w:ascii="Arial" w:hAnsi="Arial"/>
          <w:sz w:val="21"/>
          <w:szCs w:val="21"/>
          <w:lang w:val="en-GB"/>
        </w:rPr>
        <w:t xml:space="preserve"> Orchestra. In 2015, Lyric Opera of Chicago commissioned López’s debut opera </w:t>
      </w:r>
      <w:r w:rsidRPr="002E6E3E">
        <w:rPr>
          <w:rFonts w:ascii="Arial" w:hAnsi="Arial"/>
          <w:i/>
          <w:iCs/>
          <w:sz w:val="21"/>
          <w:szCs w:val="21"/>
        </w:rPr>
        <w:t>Bel Canto</w:t>
      </w:r>
      <w:r w:rsidRPr="002E6E3E">
        <w:rPr>
          <w:rFonts w:ascii="Arial" w:hAnsi="Arial"/>
          <w:sz w:val="21"/>
          <w:szCs w:val="21"/>
        </w:rPr>
        <w:t>, </w:t>
      </w:r>
      <w:r w:rsidRPr="002E6E3E">
        <w:rPr>
          <w:rFonts w:ascii="Arial" w:hAnsi="Arial"/>
          <w:sz w:val="21"/>
          <w:szCs w:val="21"/>
          <w:lang w:val="en-GB"/>
        </w:rPr>
        <w:t>based on Ann Patchett’s novel of the same name. It became the bestselling opera of the company’s 2015/16 season, was broadcast by PBS and was nominated at the 2016 International Opera Awards.</w:t>
      </w:r>
    </w:p>
    <w:p w14:paraId="5A5FC167" w14:textId="77777777" w:rsidR="002E6E3E" w:rsidRPr="002E6E3E" w:rsidRDefault="002E6E3E" w:rsidP="002E6E3E">
      <w:pPr>
        <w:pStyle w:val="Body"/>
        <w:rPr>
          <w:rFonts w:ascii="Arial" w:hAnsi="Arial"/>
          <w:sz w:val="21"/>
          <w:szCs w:val="21"/>
          <w:lang w:val="en-GB"/>
        </w:rPr>
      </w:pPr>
    </w:p>
    <w:p w14:paraId="47308B66" w14:textId="77777777" w:rsidR="002E6E3E" w:rsidRDefault="002E6E3E" w:rsidP="002E6E3E">
      <w:pPr>
        <w:pStyle w:val="Body"/>
        <w:rPr>
          <w:rFonts w:ascii="Arial" w:hAnsi="Arial"/>
          <w:sz w:val="21"/>
          <w:szCs w:val="21"/>
        </w:rPr>
      </w:pPr>
      <w:r w:rsidRPr="002E6E3E">
        <w:rPr>
          <w:rFonts w:ascii="Arial" w:hAnsi="Arial"/>
          <w:sz w:val="21"/>
          <w:szCs w:val="21"/>
          <w:lang w:val="en-GB"/>
        </w:rPr>
        <w:t>López’</w:t>
      </w:r>
      <w:r w:rsidRPr="002E6E3E">
        <w:rPr>
          <w:rFonts w:ascii="Arial" w:hAnsi="Arial"/>
          <w:sz w:val="21"/>
          <w:szCs w:val="21"/>
        </w:rPr>
        <w:t xml:space="preserve">s discography includes four portrait albums dedicated to his works, notably 2022’s </w:t>
      </w:r>
      <w:r w:rsidRPr="002E6E3E">
        <w:rPr>
          <w:rFonts w:ascii="Arial" w:hAnsi="Arial"/>
          <w:i/>
          <w:iCs/>
          <w:sz w:val="21"/>
          <w:szCs w:val="21"/>
        </w:rPr>
        <w:t xml:space="preserve">Aurora &amp; Ad Astra, </w:t>
      </w:r>
      <w:r w:rsidRPr="002E6E3E">
        <w:rPr>
          <w:rFonts w:ascii="Arial" w:hAnsi="Arial"/>
          <w:sz w:val="21"/>
          <w:szCs w:val="21"/>
        </w:rPr>
        <w:t xml:space="preserve">released by </w:t>
      </w:r>
      <w:proofErr w:type="spellStart"/>
      <w:r w:rsidRPr="002E6E3E">
        <w:rPr>
          <w:rFonts w:ascii="Arial" w:hAnsi="Arial"/>
          <w:sz w:val="21"/>
          <w:szCs w:val="21"/>
        </w:rPr>
        <w:t>Pentatone</w:t>
      </w:r>
      <w:proofErr w:type="spellEnd"/>
      <w:r w:rsidRPr="002E6E3E">
        <w:rPr>
          <w:rFonts w:ascii="Arial" w:hAnsi="Arial"/>
          <w:sz w:val="21"/>
          <w:szCs w:val="21"/>
        </w:rPr>
        <w:t xml:space="preserve"> and featuring Andrés Orozco-Estrada, violinist Leticia Moreno, and Houston Symphony. Aurora was nominated for a 2022 Latin GRAMMY award in the category of Best Classical Contemporary Composition. The same year, his song </w:t>
      </w:r>
      <w:r w:rsidRPr="002E6E3E">
        <w:rPr>
          <w:rFonts w:ascii="Arial" w:hAnsi="Arial"/>
          <w:i/>
          <w:iCs/>
          <w:sz w:val="21"/>
          <w:szCs w:val="21"/>
        </w:rPr>
        <w:t>​Where Once We Sang </w:t>
      </w:r>
      <w:r w:rsidRPr="002E6E3E">
        <w:rPr>
          <w:rFonts w:ascii="Arial" w:hAnsi="Arial"/>
          <w:sz w:val="21"/>
          <w:szCs w:val="21"/>
        </w:rPr>
        <w:t xml:space="preserve">with lyrics by Mark Campbell was also recorded on </w:t>
      </w:r>
      <w:proofErr w:type="spellStart"/>
      <w:r w:rsidRPr="002E6E3E">
        <w:rPr>
          <w:rFonts w:ascii="Arial" w:hAnsi="Arial"/>
          <w:sz w:val="21"/>
          <w:szCs w:val="21"/>
        </w:rPr>
        <w:t>Pentatone</w:t>
      </w:r>
      <w:proofErr w:type="spellEnd"/>
      <w:r w:rsidRPr="002E6E3E">
        <w:rPr>
          <w:rFonts w:ascii="Arial" w:hAnsi="Arial"/>
          <w:sz w:val="21"/>
          <w:szCs w:val="21"/>
        </w:rPr>
        <w:t xml:space="preserve"> by mezzo-soprano Sasha Cooke and pianist Kirill Kuzmin.</w:t>
      </w:r>
    </w:p>
    <w:p w14:paraId="4EE9EC1C" w14:textId="77777777" w:rsidR="002E6E3E" w:rsidRPr="002E6E3E" w:rsidRDefault="002E6E3E" w:rsidP="002E6E3E">
      <w:pPr>
        <w:pStyle w:val="Body"/>
        <w:rPr>
          <w:rFonts w:ascii="Arial" w:hAnsi="Arial"/>
          <w:sz w:val="21"/>
          <w:szCs w:val="21"/>
          <w:lang w:val="en-GB"/>
        </w:rPr>
      </w:pPr>
    </w:p>
    <w:p w14:paraId="2C609A1A" w14:textId="77777777" w:rsidR="002E6E3E" w:rsidRPr="002E6E3E" w:rsidRDefault="002E6E3E" w:rsidP="002E6E3E">
      <w:pPr>
        <w:pStyle w:val="Body"/>
        <w:rPr>
          <w:rFonts w:ascii="Arial" w:hAnsi="Arial"/>
          <w:sz w:val="21"/>
          <w:szCs w:val="21"/>
          <w:lang w:val="en-GB"/>
        </w:rPr>
      </w:pPr>
      <w:r w:rsidRPr="002E6E3E">
        <w:rPr>
          <w:rFonts w:ascii="Arial" w:hAnsi="Arial"/>
          <w:sz w:val="21"/>
          <w:szCs w:val="21"/>
          <w:lang w:val="en-GB"/>
        </w:rPr>
        <w:t>A native of Lima, </w:t>
      </w:r>
      <w:r w:rsidRPr="002E6E3E">
        <w:rPr>
          <w:rFonts w:ascii="Arial" w:hAnsi="Arial"/>
          <w:sz w:val="21"/>
          <w:szCs w:val="21"/>
        </w:rPr>
        <w:t>López </w:t>
      </w:r>
      <w:r w:rsidRPr="002E6E3E">
        <w:rPr>
          <w:rFonts w:ascii="Arial" w:hAnsi="Arial"/>
          <w:sz w:val="21"/>
          <w:szCs w:val="21"/>
          <w:lang w:val="en-GB"/>
        </w:rPr>
        <w:t>studied at the city’s National Conservatory of Music before graduating with a Master of Music degree from the Sibelius Academy in Helsinki, and with a PhD from University of California, Berkeley. López currently lives in California. </w:t>
      </w:r>
    </w:p>
    <w:p w14:paraId="10C5ACD0" w14:textId="655E960A" w:rsidR="0039436C" w:rsidRPr="00BC6442" w:rsidRDefault="0039436C" w:rsidP="002E6E3E">
      <w:pPr>
        <w:pStyle w:val="Body"/>
        <w:rPr>
          <w:rFonts w:ascii="Arial" w:hAnsi="Arial" w:cs="Arial"/>
          <w:sz w:val="20"/>
          <w:szCs w:val="20"/>
        </w:rPr>
      </w:pPr>
    </w:p>
    <w:sectPr w:rsidR="0039436C" w:rsidRPr="00BC6442">
      <w:headerReference w:type="default" r:id="rId8"/>
      <w:footerReference w:type="default" r:id="rId9"/>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55F0" w14:textId="77777777" w:rsidR="006C0558" w:rsidRDefault="006C0558">
      <w:r>
        <w:separator/>
      </w:r>
    </w:p>
  </w:endnote>
  <w:endnote w:type="continuationSeparator" w:id="0">
    <w:p w14:paraId="2D635BAC" w14:textId="77777777" w:rsidR="006C0558" w:rsidRDefault="006C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5CBE" w14:textId="03CE468E" w:rsidR="0039436C" w:rsidRPr="009010F0" w:rsidRDefault="009010F0" w:rsidP="009010F0">
    <w:pPr>
      <w:ind w:right="26"/>
      <w:jc w:val="center"/>
      <w:rPr>
        <w:rFonts w:ascii="Arial" w:eastAsia="Arial" w:hAnsi="Arial" w:cs="Arial"/>
        <w:sz w:val="20"/>
        <w:szCs w:val="20"/>
      </w:rPr>
    </w:pPr>
    <w:r>
      <w:rPr>
        <w:rFonts w:ascii="Arial" w:hAnsi="Arial"/>
        <w:sz w:val="20"/>
        <w:szCs w:val="20"/>
      </w:rPr>
      <w:t>202</w:t>
    </w:r>
    <w:r w:rsidR="00BC6442">
      <w:rPr>
        <w:rFonts w:ascii="Arial" w:hAnsi="Arial"/>
        <w:sz w:val="20"/>
        <w:szCs w:val="20"/>
      </w:rPr>
      <w:t>5</w:t>
    </w:r>
    <w:r>
      <w:rPr>
        <w:rFonts w:ascii="Arial" w:hAnsi="Arial"/>
        <w:sz w:val="20"/>
        <w:szCs w:val="20"/>
      </w:rPr>
      <w:t>/2</w:t>
    </w:r>
    <w:r w:rsidR="00BC6442">
      <w:rPr>
        <w:rFonts w:ascii="Arial" w:hAnsi="Arial"/>
        <w:sz w:val="20"/>
        <w:szCs w:val="20"/>
      </w:rPr>
      <w:t>6</w:t>
    </w:r>
    <w:r>
      <w:rPr>
        <w:rFonts w:ascii="Arial" w:hAnsi="Arial"/>
        <w:sz w:val="20"/>
        <w:szCs w:val="20"/>
      </w:rPr>
      <w:t xml:space="preserve"> season only. Please contact Birdsong Music Publishing if you wish to edit this biography. Birdsong Music Publishing, a </w:t>
    </w:r>
    <w:proofErr w:type="spellStart"/>
    <w:r>
      <w:rPr>
        <w:rFonts w:ascii="Arial" w:hAnsi="Arial"/>
        <w:sz w:val="20"/>
        <w:szCs w:val="20"/>
      </w:rPr>
      <w:t>HarrisonParrott</w:t>
    </w:r>
    <w:proofErr w:type="spellEnd"/>
    <w:r>
      <w:rPr>
        <w:rFonts w:ascii="Arial" w:hAnsi="Arial"/>
        <w:sz w:val="20"/>
        <w:szCs w:val="20"/>
      </w:rPr>
      <w:t xml:space="preserve"> Group Company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6283" w14:textId="77777777" w:rsidR="006C0558" w:rsidRDefault="006C0558">
      <w:r>
        <w:separator/>
      </w:r>
    </w:p>
  </w:footnote>
  <w:footnote w:type="continuationSeparator" w:id="0">
    <w:p w14:paraId="7DAB1803" w14:textId="77777777" w:rsidR="006C0558" w:rsidRDefault="006C0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4F9C" w14:textId="77777777" w:rsidR="0039436C" w:rsidRDefault="00161960">
    <w:pPr>
      <w:pStyle w:val="Header"/>
      <w:tabs>
        <w:tab w:val="clear" w:pos="8640"/>
        <w:tab w:val="right" w:pos="8280"/>
      </w:tabs>
      <w:jc w:val="center"/>
    </w:pPr>
    <w:r>
      <w:rPr>
        <w:noProof/>
      </w:rPr>
      <w:drawing>
        <wp:anchor distT="152400" distB="152400" distL="152400" distR="152400" simplePos="0" relativeHeight="251658240" behindDoc="1" locked="0" layoutInCell="1" allowOverlap="1" wp14:anchorId="5F649374" wp14:editId="3079C3F3">
          <wp:simplePos x="0" y="0"/>
          <wp:positionH relativeFrom="page">
            <wp:posOffset>2546350</wp:posOffset>
          </wp:positionH>
          <wp:positionV relativeFrom="page">
            <wp:posOffset>345133</wp:posOffset>
          </wp:positionV>
          <wp:extent cx="2467898" cy="1205905"/>
          <wp:effectExtent l="0" t="0" r="0" b="0"/>
          <wp:wrapNone/>
          <wp:docPr id="1073741825" name="officeArt object" descr="A black background with green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ack background with green letters&#10;&#10;Description automatically generated" descr="A black background with green lettersDescription automatically generated"/>
                  <pic:cNvPicPr>
                    <a:picLocks noChangeAspect="1"/>
                  </pic:cNvPicPr>
                </pic:nvPicPr>
                <pic:blipFill>
                  <a:blip r:embed="rId1"/>
                  <a:stretch>
                    <a:fillRect/>
                  </a:stretch>
                </pic:blipFill>
                <pic:spPr>
                  <a:xfrm>
                    <a:off x="0" y="0"/>
                    <a:ext cx="2467898" cy="12059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B3C"/>
    <w:multiLevelType w:val="hybridMultilevel"/>
    <w:tmpl w:val="D6AAF48C"/>
    <w:lvl w:ilvl="0" w:tplc="56846750">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D76202"/>
    <w:multiLevelType w:val="hybridMultilevel"/>
    <w:tmpl w:val="1930B6CE"/>
    <w:lvl w:ilvl="0" w:tplc="09EE4784">
      <w:start w:val="2019"/>
      <w:numFmt w:val="bullet"/>
      <w:lvlText w:val="-"/>
      <w:lvlJc w:val="left"/>
      <w:pPr>
        <w:ind w:left="720" w:hanging="360"/>
      </w:pPr>
      <w:rPr>
        <w:rFonts w:ascii="Arial" w:eastAsia="Cambria"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965457">
    <w:abstractNumId w:val="1"/>
  </w:num>
  <w:num w:numId="2" w16cid:durableId="71824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36C"/>
    <w:rsid w:val="0004670B"/>
    <w:rsid w:val="000A6BD4"/>
    <w:rsid w:val="00134CF0"/>
    <w:rsid w:val="001415C9"/>
    <w:rsid w:val="00161960"/>
    <w:rsid w:val="001C4423"/>
    <w:rsid w:val="00202018"/>
    <w:rsid w:val="002926A8"/>
    <w:rsid w:val="002E6E3E"/>
    <w:rsid w:val="0030365F"/>
    <w:rsid w:val="0032445C"/>
    <w:rsid w:val="003439F8"/>
    <w:rsid w:val="0039436C"/>
    <w:rsid w:val="004930DA"/>
    <w:rsid w:val="004C3F18"/>
    <w:rsid w:val="00502467"/>
    <w:rsid w:val="00504056"/>
    <w:rsid w:val="005120B3"/>
    <w:rsid w:val="00561A0B"/>
    <w:rsid w:val="00581596"/>
    <w:rsid w:val="005E039E"/>
    <w:rsid w:val="00625FAB"/>
    <w:rsid w:val="00691F91"/>
    <w:rsid w:val="006B1346"/>
    <w:rsid w:val="006C0558"/>
    <w:rsid w:val="006E03A9"/>
    <w:rsid w:val="00792DB4"/>
    <w:rsid w:val="007A6C92"/>
    <w:rsid w:val="007D2BBA"/>
    <w:rsid w:val="007F7E66"/>
    <w:rsid w:val="00860B5F"/>
    <w:rsid w:val="00873D43"/>
    <w:rsid w:val="0087784E"/>
    <w:rsid w:val="0088673E"/>
    <w:rsid w:val="008D1797"/>
    <w:rsid w:val="009010F0"/>
    <w:rsid w:val="00907A59"/>
    <w:rsid w:val="00962F52"/>
    <w:rsid w:val="00973C9F"/>
    <w:rsid w:val="009A503B"/>
    <w:rsid w:val="00A254D1"/>
    <w:rsid w:val="00A30EF8"/>
    <w:rsid w:val="00A75DAC"/>
    <w:rsid w:val="00AF52F7"/>
    <w:rsid w:val="00B06410"/>
    <w:rsid w:val="00B52C2D"/>
    <w:rsid w:val="00BC6442"/>
    <w:rsid w:val="00D12CD2"/>
    <w:rsid w:val="00D51A5C"/>
    <w:rsid w:val="00D942FE"/>
    <w:rsid w:val="00D94A64"/>
    <w:rsid w:val="00E10F07"/>
    <w:rsid w:val="00E56E1F"/>
    <w:rsid w:val="00E813C4"/>
    <w:rsid w:val="00F455A5"/>
    <w:rsid w:val="00F775B8"/>
    <w:rsid w:val="00FD4D57"/>
    <w:rsid w:val="00FE1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D2D7"/>
  <w15:docId w15:val="{20D547A1-3F6F-417F-A057-98B12542D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Body">
    <w:name w:val="Body"/>
    <w:rPr>
      <w:rFonts w:ascii="Cambria" w:eastAsia="Cambria" w:hAnsi="Cambria" w:cs="Cambria"/>
      <w:color w:val="000000"/>
      <w:sz w:val="24"/>
      <w:szCs w:val="24"/>
      <w:u w:color="000000"/>
      <w:lang w:val="en-US"/>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sz w:val="21"/>
      <w:szCs w:val="21"/>
      <w:u w:val="single" w:color="0000FF"/>
      <w:lang w:val="en-US"/>
    </w:rPr>
  </w:style>
  <w:style w:type="character" w:customStyle="1" w:styleId="numbers">
    <w:name w:val="numbers"/>
  </w:style>
  <w:style w:type="paragraph" w:styleId="Revision">
    <w:name w:val="Revision"/>
    <w:hidden/>
    <w:uiPriority w:val="99"/>
    <w:semiHidden/>
    <w:rsid w:val="001619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Strong">
    <w:name w:val="Strong"/>
    <w:basedOn w:val="DefaultParagraphFont"/>
    <w:uiPriority w:val="22"/>
    <w:qFormat/>
    <w:rsid w:val="00D12CD2"/>
    <w:rPr>
      <w:b/>
      <w:bCs/>
    </w:rPr>
  </w:style>
  <w:style w:type="paragraph" w:styleId="Footer">
    <w:name w:val="footer"/>
    <w:basedOn w:val="Normal"/>
    <w:link w:val="FooterChar"/>
    <w:uiPriority w:val="99"/>
    <w:unhideWhenUsed/>
    <w:rsid w:val="009010F0"/>
    <w:pPr>
      <w:tabs>
        <w:tab w:val="center" w:pos="4513"/>
        <w:tab w:val="right" w:pos="9026"/>
      </w:tabs>
    </w:pPr>
  </w:style>
  <w:style w:type="character" w:customStyle="1" w:styleId="FooterChar">
    <w:name w:val="Footer Char"/>
    <w:basedOn w:val="DefaultParagraphFont"/>
    <w:link w:val="Footer"/>
    <w:uiPriority w:val="99"/>
    <w:rsid w:val="009010F0"/>
    <w:rPr>
      <w:sz w:val="24"/>
      <w:szCs w:val="24"/>
      <w:lang w:val="en-US" w:eastAsia="en-US"/>
    </w:rPr>
  </w:style>
  <w:style w:type="character" w:styleId="CommentReference">
    <w:name w:val="annotation reference"/>
    <w:basedOn w:val="DefaultParagraphFont"/>
    <w:uiPriority w:val="99"/>
    <w:semiHidden/>
    <w:unhideWhenUsed/>
    <w:rsid w:val="00973C9F"/>
    <w:rPr>
      <w:sz w:val="16"/>
      <w:szCs w:val="16"/>
    </w:rPr>
  </w:style>
  <w:style w:type="paragraph" w:styleId="CommentText">
    <w:name w:val="annotation text"/>
    <w:basedOn w:val="Normal"/>
    <w:link w:val="CommentTextChar"/>
    <w:uiPriority w:val="99"/>
    <w:unhideWhenUsed/>
    <w:rsid w:val="00973C9F"/>
    <w:rPr>
      <w:sz w:val="20"/>
      <w:szCs w:val="20"/>
    </w:rPr>
  </w:style>
  <w:style w:type="character" w:customStyle="1" w:styleId="CommentTextChar">
    <w:name w:val="Comment Text Char"/>
    <w:basedOn w:val="DefaultParagraphFont"/>
    <w:link w:val="CommentText"/>
    <w:uiPriority w:val="99"/>
    <w:rsid w:val="00973C9F"/>
    <w:rPr>
      <w:lang w:val="en-US" w:eastAsia="en-US"/>
    </w:rPr>
  </w:style>
  <w:style w:type="paragraph" w:styleId="CommentSubject">
    <w:name w:val="annotation subject"/>
    <w:basedOn w:val="CommentText"/>
    <w:next w:val="CommentText"/>
    <w:link w:val="CommentSubjectChar"/>
    <w:uiPriority w:val="99"/>
    <w:semiHidden/>
    <w:unhideWhenUsed/>
    <w:rsid w:val="00973C9F"/>
    <w:rPr>
      <w:b/>
      <w:bCs/>
    </w:rPr>
  </w:style>
  <w:style w:type="character" w:customStyle="1" w:styleId="CommentSubjectChar">
    <w:name w:val="Comment Subject Char"/>
    <w:basedOn w:val="CommentTextChar"/>
    <w:link w:val="CommentSubject"/>
    <w:uiPriority w:val="99"/>
    <w:semiHidden/>
    <w:rsid w:val="00973C9F"/>
    <w:rPr>
      <w:b/>
      <w:bCs/>
      <w:lang w:val="en-US" w:eastAsia="en-US"/>
    </w:rPr>
  </w:style>
  <w:style w:type="character" w:styleId="UnresolvedMention">
    <w:name w:val="Unresolved Mention"/>
    <w:basedOn w:val="DefaultParagraphFont"/>
    <w:uiPriority w:val="99"/>
    <w:semiHidden/>
    <w:unhideWhenUsed/>
    <w:rsid w:val="002926A8"/>
    <w:rPr>
      <w:color w:val="605E5C"/>
      <w:shd w:val="clear" w:color="auto" w:fill="E1DFDD"/>
    </w:rPr>
  </w:style>
  <w:style w:type="paragraph" w:styleId="NormalWeb">
    <w:name w:val="Normal (Web)"/>
    <w:basedOn w:val="Normal"/>
    <w:uiPriority w:val="99"/>
    <w:semiHidden/>
    <w:unhideWhenUsed/>
    <w:rsid w:val="00BC6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91255">
      <w:bodyDiv w:val="1"/>
      <w:marLeft w:val="0"/>
      <w:marRight w:val="0"/>
      <w:marTop w:val="0"/>
      <w:marBottom w:val="0"/>
      <w:divBdr>
        <w:top w:val="none" w:sz="0" w:space="0" w:color="auto"/>
        <w:left w:val="none" w:sz="0" w:space="0" w:color="auto"/>
        <w:bottom w:val="none" w:sz="0" w:space="0" w:color="auto"/>
        <w:right w:val="none" w:sz="0" w:space="0" w:color="auto"/>
      </w:divBdr>
    </w:div>
    <w:div w:id="199977107">
      <w:bodyDiv w:val="1"/>
      <w:marLeft w:val="0"/>
      <w:marRight w:val="0"/>
      <w:marTop w:val="0"/>
      <w:marBottom w:val="0"/>
      <w:divBdr>
        <w:top w:val="none" w:sz="0" w:space="0" w:color="auto"/>
        <w:left w:val="none" w:sz="0" w:space="0" w:color="auto"/>
        <w:bottom w:val="none" w:sz="0" w:space="0" w:color="auto"/>
        <w:right w:val="none" w:sz="0" w:space="0" w:color="auto"/>
      </w:divBdr>
    </w:div>
    <w:div w:id="459886936">
      <w:bodyDiv w:val="1"/>
      <w:marLeft w:val="0"/>
      <w:marRight w:val="0"/>
      <w:marTop w:val="0"/>
      <w:marBottom w:val="0"/>
      <w:divBdr>
        <w:top w:val="none" w:sz="0" w:space="0" w:color="auto"/>
        <w:left w:val="none" w:sz="0" w:space="0" w:color="auto"/>
        <w:bottom w:val="none" w:sz="0" w:space="0" w:color="auto"/>
        <w:right w:val="none" w:sz="0" w:space="0" w:color="auto"/>
      </w:divBdr>
    </w:div>
    <w:div w:id="570431822">
      <w:bodyDiv w:val="1"/>
      <w:marLeft w:val="0"/>
      <w:marRight w:val="0"/>
      <w:marTop w:val="0"/>
      <w:marBottom w:val="0"/>
      <w:divBdr>
        <w:top w:val="none" w:sz="0" w:space="0" w:color="auto"/>
        <w:left w:val="none" w:sz="0" w:space="0" w:color="auto"/>
        <w:bottom w:val="none" w:sz="0" w:space="0" w:color="auto"/>
        <w:right w:val="none" w:sz="0" w:space="0" w:color="auto"/>
      </w:divBdr>
    </w:div>
    <w:div w:id="1201211604">
      <w:bodyDiv w:val="1"/>
      <w:marLeft w:val="0"/>
      <w:marRight w:val="0"/>
      <w:marTop w:val="0"/>
      <w:marBottom w:val="0"/>
      <w:divBdr>
        <w:top w:val="none" w:sz="0" w:space="0" w:color="auto"/>
        <w:left w:val="none" w:sz="0" w:space="0" w:color="auto"/>
        <w:bottom w:val="none" w:sz="0" w:space="0" w:color="auto"/>
        <w:right w:val="none" w:sz="0" w:space="0" w:color="auto"/>
      </w:divBdr>
    </w:div>
    <w:div w:id="1903253560">
      <w:bodyDiv w:val="1"/>
      <w:marLeft w:val="0"/>
      <w:marRight w:val="0"/>
      <w:marTop w:val="0"/>
      <w:marBottom w:val="0"/>
      <w:divBdr>
        <w:top w:val="none" w:sz="0" w:space="0" w:color="auto"/>
        <w:left w:val="none" w:sz="0" w:space="0" w:color="auto"/>
        <w:bottom w:val="none" w:sz="0" w:space="0" w:color="auto"/>
        <w:right w:val="none" w:sz="0" w:space="0" w:color="auto"/>
      </w:divBdr>
    </w:div>
    <w:div w:id="210195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1D1A-3E0A-4831-8951-B13DE2C8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Newey</dc:creator>
  <cp:lastModifiedBy>Alice Moore</cp:lastModifiedBy>
  <cp:revision>2</cp:revision>
  <dcterms:created xsi:type="dcterms:W3CDTF">2025-11-25T14:53:00Z</dcterms:created>
  <dcterms:modified xsi:type="dcterms:W3CDTF">2025-11-25T14:53:00Z</dcterms:modified>
</cp:coreProperties>
</file>